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D4" w:rsidRPr="00B32A4B" w:rsidRDefault="00F968D4" w:rsidP="00F968D4">
      <w:pPr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CANADA</w:t>
      </w:r>
    </w:p>
    <w:p w:rsidR="00F968D4" w:rsidRPr="00B32A4B" w:rsidRDefault="00F968D4" w:rsidP="00F968D4">
      <w:pPr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 xml:space="preserve">PROVINCE DE QUÉBEC </w:t>
      </w:r>
    </w:p>
    <w:p w:rsidR="00F968D4" w:rsidRPr="00B32A4B" w:rsidRDefault="00F968D4" w:rsidP="00F968D4">
      <w:pPr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MRC DE LA VALLÉE-DE-LA-GATINEAU</w:t>
      </w:r>
    </w:p>
    <w:p w:rsidR="00F968D4" w:rsidRPr="008D0BA4" w:rsidRDefault="00F968D4" w:rsidP="00F968D4">
      <w:pPr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 xml:space="preserve">MUNICIPALITÉ DE DÉLÉAGE </w:t>
      </w:r>
    </w:p>
    <w:p w:rsidR="00CB71E8" w:rsidRPr="001C6560" w:rsidRDefault="00CB71E8" w:rsidP="00F968D4">
      <w:pPr>
        <w:jc w:val="both"/>
        <w:rPr>
          <w:sz w:val="16"/>
          <w:szCs w:val="16"/>
        </w:rPr>
      </w:pPr>
    </w:p>
    <w:p w:rsidR="00CB71E8" w:rsidRPr="001C6560" w:rsidRDefault="00CB71E8" w:rsidP="00F968D4">
      <w:pPr>
        <w:jc w:val="both"/>
        <w:rPr>
          <w:sz w:val="16"/>
          <w:szCs w:val="16"/>
        </w:rPr>
      </w:pPr>
    </w:p>
    <w:p w:rsidR="00CB71E8" w:rsidRPr="00B32A4B" w:rsidRDefault="00F968D4" w:rsidP="00F968D4">
      <w:pPr>
        <w:jc w:val="both"/>
        <w:rPr>
          <w:sz w:val="22"/>
          <w:szCs w:val="22"/>
        </w:rPr>
      </w:pPr>
      <w:r w:rsidRPr="00B32A4B">
        <w:rPr>
          <w:sz w:val="22"/>
          <w:szCs w:val="22"/>
        </w:rPr>
        <w:t>Séance ordinaire</w:t>
      </w:r>
      <w:r w:rsidR="00BF3D62">
        <w:rPr>
          <w:sz w:val="22"/>
          <w:szCs w:val="22"/>
        </w:rPr>
        <w:t xml:space="preserve"> tenue le </w:t>
      </w:r>
      <w:r w:rsidR="00AD006E">
        <w:rPr>
          <w:sz w:val="22"/>
          <w:szCs w:val="22"/>
        </w:rPr>
        <w:t>2 août</w:t>
      </w:r>
      <w:r w:rsidR="00BF3D62">
        <w:rPr>
          <w:sz w:val="22"/>
          <w:szCs w:val="22"/>
        </w:rPr>
        <w:t xml:space="preserve"> 2022,</w:t>
      </w:r>
      <w:r w:rsidRPr="00B32A4B">
        <w:rPr>
          <w:sz w:val="22"/>
          <w:szCs w:val="22"/>
        </w:rPr>
        <w:t xml:space="preserve"> tenue à la salle communautaire de l’Édifice Palma-Morin sis au 175 Route 107 à Déléage.</w:t>
      </w:r>
    </w:p>
    <w:p w:rsidR="00F968D4" w:rsidRPr="009266AF" w:rsidRDefault="00F968D4" w:rsidP="00F968D4">
      <w:pPr>
        <w:jc w:val="both"/>
        <w:rPr>
          <w:sz w:val="10"/>
          <w:szCs w:val="10"/>
        </w:rPr>
      </w:pPr>
    </w:p>
    <w:p w:rsidR="00F968D4" w:rsidRPr="00B32A4B" w:rsidRDefault="00F968D4" w:rsidP="00796ECB">
      <w:pPr>
        <w:tabs>
          <w:tab w:val="left" w:pos="2805"/>
        </w:tabs>
        <w:ind w:left="2835" w:hanging="2835"/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OUVERTURE DE LA SÉANCE</w:t>
      </w:r>
    </w:p>
    <w:p w:rsidR="00F968D4" w:rsidRPr="009266AF" w:rsidRDefault="00F968D4" w:rsidP="00F968D4">
      <w:pPr>
        <w:tabs>
          <w:tab w:val="left" w:pos="2268"/>
        </w:tabs>
        <w:jc w:val="both"/>
        <w:rPr>
          <w:b/>
          <w:sz w:val="10"/>
          <w:szCs w:val="10"/>
        </w:rPr>
      </w:pPr>
    </w:p>
    <w:p w:rsidR="00AD006E" w:rsidRPr="00B32A4B" w:rsidRDefault="00AD006E" w:rsidP="00AD006E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1</w:t>
      </w:r>
      <w:r w:rsidRPr="00B32A4B">
        <w:rPr>
          <w:b/>
          <w:sz w:val="22"/>
          <w:szCs w:val="22"/>
        </w:rPr>
        <w:tab/>
        <w:t>LÉGISLATION</w:t>
      </w:r>
    </w:p>
    <w:p w:rsidR="00AD006E" w:rsidRPr="00683716" w:rsidRDefault="00AD006E" w:rsidP="00AD006E">
      <w:pPr>
        <w:pStyle w:val="Paragraphedeliste"/>
        <w:tabs>
          <w:tab w:val="left" w:pos="2268"/>
        </w:tabs>
        <w:ind w:left="51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D006E" w:rsidRPr="00B32A4B" w:rsidRDefault="00AD006E" w:rsidP="00AD006E">
      <w:pPr>
        <w:pStyle w:val="Paragraphedeliste"/>
        <w:numPr>
          <w:ilvl w:val="0"/>
          <w:numId w:val="1"/>
        </w:numPr>
        <w:tabs>
          <w:tab w:val="left" w:pos="570"/>
          <w:tab w:val="left" w:pos="2268"/>
        </w:tabs>
        <w:ind w:left="930" w:hanging="930"/>
        <w:jc w:val="both"/>
        <w:rPr>
          <w:rFonts w:ascii="Times New Roman" w:hAnsi="Times New Roman" w:cs="Times New Roman"/>
        </w:rPr>
      </w:pPr>
      <w:r w:rsidRPr="00B32A4B">
        <w:rPr>
          <w:rFonts w:ascii="Times New Roman" w:hAnsi="Times New Roman" w:cs="Times New Roman"/>
        </w:rPr>
        <w:t>Adoption de l’ordre du jour</w:t>
      </w:r>
    </w:p>
    <w:p w:rsidR="00AD006E" w:rsidRPr="00683716" w:rsidRDefault="00AD006E" w:rsidP="00AD006E">
      <w:pPr>
        <w:pStyle w:val="Paragraphedeliste"/>
        <w:tabs>
          <w:tab w:val="left" w:pos="567"/>
          <w:tab w:val="left" w:pos="2268"/>
        </w:tabs>
        <w:ind w:left="570"/>
        <w:jc w:val="both"/>
        <w:rPr>
          <w:rFonts w:ascii="Times New Roman" w:hAnsi="Times New Roman" w:cs="Times New Roman"/>
          <w:sz w:val="10"/>
          <w:szCs w:val="10"/>
        </w:rPr>
      </w:pPr>
    </w:p>
    <w:p w:rsidR="00AD006E" w:rsidRDefault="00AD006E" w:rsidP="00AD006E">
      <w:pPr>
        <w:pStyle w:val="Paragraphedeliste"/>
        <w:tabs>
          <w:tab w:val="left" w:pos="567"/>
          <w:tab w:val="left" w:pos="2268"/>
        </w:tabs>
        <w:ind w:left="0"/>
        <w:jc w:val="both"/>
        <w:rPr>
          <w:rFonts w:ascii="Times New Roman" w:hAnsi="Times New Roman" w:cs="Times New Roman"/>
        </w:rPr>
      </w:pPr>
      <w:r w:rsidRPr="00560DB5">
        <w:rPr>
          <w:rFonts w:ascii="Times New Roman" w:hAnsi="Times New Roman" w:cs="Times New Roman"/>
        </w:rPr>
        <w:t>1.2</w:t>
      </w:r>
      <w:r w:rsidRPr="00B32A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Adoption du pr</w:t>
      </w:r>
      <w:bookmarkStart w:id="0" w:name="_GoBack"/>
      <w:bookmarkEnd w:id="0"/>
      <w:r>
        <w:rPr>
          <w:rFonts w:ascii="Times New Roman" w:hAnsi="Times New Roman" w:cs="Times New Roman"/>
        </w:rPr>
        <w:t>ocès-verbal de la séance ordinaire 5 juillet 2022</w:t>
      </w:r>
    </w:p>
    <w:p w:rsidR="00AD006E" w:rsidRPr="00683716" w:rsidRDefault="00AD006E" w:rsidP="00AD006E">
      <w:pPr>
        <w:pStyle w:val="Paragraphedeliste"/>
        <w:tabs>
          <w:tab w:val="left" w:pos="567"/>
          <w:tab w:val="left" w:pos="2268"/>
        </w:tabs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AD006E" w:rsidRPr="00B32A4B" w:rsidRDefault="00AD006E" w:rsidP="00AD006E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2</w:t>
      </w:r>
      <w:r w:rsidRPr="00B32A4B">
        <w:rPr>
          <w:b/>
          <w:sz w:val="22"/>
          <w:szCs w:val="22"/>
        </w:rPr>
        <w:tab/>
        <w:t>ADMINISTRATION</w:t>
      </w:r>
    </w:p>
    <w:p w:rsidR="00AD006E" w:rsidRPr="00683716" w:rsidRDefault="00AD006E" w:rsidP="00AD006E">
      <w:pPr>
        <w:tabs>
          <w:tab w:val="left" w:pos="567"/>
          <w:tab w:val="left" w:pos="2268"/>
        </w:tabs>
        <w:jc w:val="both"/>
        <w:rPr>
          <w:b/>
          <w:sz w:val="10"/>
          <w:szCs w:val="10"/>
        </w:rPr>
      </w:pPr>
    </w:p>
    <w:p w:rsidR="00AD006E" w:rsidRDefault="00AD006E" w:rsidP="00AD006E">
      <w:pPr>
        <w:pStyle w:val="Paragraphedeliste"/>
        <w:numPr>
          <w:ilvl w:val="0"/>
          <w:numId w:val="1"/>
        </w:numPr>
        <w:tabs>
          <w:tab w:val="left" w:pos="567"/>
          <w:tab w:val="left" w:pos="2268"/>
        </w:tabs>
        <w:ind w:left="709" w:hanging="709"/>
        <w:jc w:val="both"/>
        <w:rPr>
          <w:rFonts w:ascii="Times New Roman" w:hAnsi="Times New Roman" w:cs="Times New Roman"/>
        </w:rPr>
      </w:pPr>
      <w:r w:rsidRPr="00680E8C">
        <w:rPr>
          <w:rFonts w:ascii="Times New Roman" w:hAnsi="Times New Roman" w:cs="Times New Roman"/>
        </w:rPr>
        <w:t>Adoption des comptes et des chèques</w:t>
      </w:r>
      <w:r>
        <w:rPr>
          <w:rFonts w:ascii="Times New Roman" w:hAnsi="Times New Roman" w:cs="Times New Roman"/>
        </w:rPr>
        <w:t> : 184 026,60 $</w:t>
      </w:r>
    </w:p>
    <w:p w:rsidR="00AD006E" w:rsidRPr="000E2451" w:rsidRDefault="00AD006E" w:rsidP="00AD006E">
      <w:pPr>
        <w:tabs>
          <w:tab w:val="left" w:pos="567"/>
          <w:tab w:val="left" w:pos="2268"/>
        </w:tabs>
        <w:jc w:val="both"/>
        <w:rPr>
          <w:sz w:val="10"/>
          <w:szCs w:val="10"/>
        </w:rPr>
      </w:pPr>
    </w:p>
    <w:p w:rsidR="00AD006E" w:rsidRDefault="00AD006E" w:rsidP="00AD006E">
      <w:pPr>
        <w:tabs>
          <w:tab w:val="left" w:pos="567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>
        <w:rPr>
          <w:sz w:val="22"/>
          <w:szCs w:val="22"/>
        </w:rPr>
        <w:tab/>
        <w:t>Nomination – Directrice générale adjointe et greffière adjointe</w:t>
      </w:r>
    </w:p>
    <w:p w:rsidR="00AD006E" w:rsidRPr="003330D9" w:rsidRDefault="00AD006E" w:rsidP="00AD006E">
      <w:pPr>
        <w:tabs>
          <w:tab w:val="left" w:pos="567"/>
          <w:tab w:val="left" w:pos="2268"/>
        </w:tabs>
        <w:jc w:val="both"/>
        <w:rPr>
          <w:sz w:val="10"/>
          <w:szCs w:val="10"/>
        </w:rPr>
      </w:pPr>
    </w:p>
    <w:p w:rsidR="00AD006E" w:rsidRDefault="00AD006E" w:rsidP="00AD006E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  <w:t xml:space="preserve">Avis de motion – Règlement 561-ADM-2022 décrétant un emprunt – Construction du centre multifonctionnel </w:t>
      </w:r>
    </w:p>
    <w:p w:rsidR="00C02671" w:rsidRPr="00477A73" w:rsidRDefault="00C02671" w:rsidP="00AD006E">
      <w:pPr>
        <w:tabs>
          <w:tab w:val="left" w:pos="567"/>
          <w:tab w:val="left" w:pos="2268"/>
        </w:tabs>
        <w:ind w:left="567" w:hanging="567"/>
        <w:jc w:val="both"/>
        <w:rPr>
          <w:sz w:val="16"/>
          <w:szCs w:val="16"/>
        </w:rPr>
      </w:pPr>
    </w:p>
    <w:p w:rsidR="00C02671" w:rsidRDefault="00C02671" w:rsidP="00AD006E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>
        <w:rPr>
          <w:sz w:val="22"/>
          <w:szCs w:val="22"/>
        </w:rPr>
        <w:tab/>
        <w:t xml:space="preserve">Achat d’un nouveau serveur informatique – Groupe DL Solutions informatiques </w:t>
      </w:r>
    </w:p>
    <w:p w:rsidR="00AD006E" w:rsidRPr="000E2451" w:rsidRDefault="00AD006E" w:rsidP="00AD006E">
      <w:pPr>
        <w:tabs>
          <w:tab w:val="left" w:pos="567"/>
          <w:tab w:val="left" w:pos="2268"/>
        </w:tabs>
        <w:ind w:left="567" w:hanging="567"/>
        <w:jc w:val="both"/>
        <w:rPr>
          <w:sz w:val="10"/>
          <w:szCs w:val="10"/>
        </w:rPr>
      </w:pPr>
    </w:p>
    <w:p w:rsidR="00AD006E" w:rsidRDefault="00AD006E" w:rsidP="00AD006E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3</w:t>
      </w:r>
      <w:r w:rsidRPr="00B32A4B">
        <w:rPr>
          <w:b/>
          <w:sz w:val="22"/>
          <w:szCs w:val="22"/>
        </w:rPr>
        <w:tab/>
        <w:t>AJOURNEMENT DE LA SÉANCE SI NÉCESSAIRE</w:t>
      </w:r>
    </w:p>
    <w:p w:rsidR="00AD006E" w:rsidRPr="00D9655A" w:rsidRDefault="00AD006E" w:rsidP="00AD006E">
      <w:pPr>
        <w:tabs>
          <w:tab w:val="left" w:pos="567"/>
          <w:tab w:val="left" w:pos="2268"/>
        </w:tabs>
        <w:jc w:val="both"/>
        <w:rPr>
          <w:sz w:val="10"/>
          <w:szCs w:val="10"/>
        </w:rPr>
      </w:pPr>
    </w:p>
    <w:p w:rsidR="00AD006E" w:rsidRDefault="00AD006E" w:rsidP="00AD006E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4</w:t>
      </w:r>
      <w:r w:rsidRPr="00B32A4B">
        <w:rPr>
          <w:b/>
          <w:sz w:val="22"/>
          <w:szCs w:val="22"/>
        </w:rPr>
        <w:tab/>
        <w:t>URBANISME ET ENVIRONNEMENT</w:t>
      </w:r>
    </w:p>
    <w:p w:rsidR="00AD006E" w:rsidRPr="00D9655A" w:rsidRDefault="00AD006E" w:rsidP="00AD006E">
      <w:pPr>
        <w:tabs>
          <w:tab w:val="left" w:pos="567"/>
          <w:tab w:val="left" w:pos="2268"/>
        </w:tabs>
        <w:ind w:left="567" w:hanging="567"/>
        <w:jc w:val="both"/>
        <w:rPr>
          <w:sz w:val="10"/>
          <w:szCs w:val="10"/>
        </w:rPr>
      </w:pPr>
    </w:p>
    <w:p w:rsidR="00AD006E" w:rsidRDefault="00AD006E" w:rsidP="00AD006E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5</w:t>
      </w:r>
      <w:r w:rsidRPr="00B32A4B">
        <w:rPr>
          <w:b/>
          <w:sz w:val="22"/>
          <w:szCs w:val="22"/>
        </w:rPr>
        <w:tab/>
        <w:t>TRANSPORT</w:t>
      </w:r>
    </w:p>
    <w:p w:rsidR="00AD006E" w:rsidRPr="000E2451" w:rsidRDefault="00AD006E" w:rsidP="00AD006E">
      <w:pPr>
        <w:tabs>
          <w:tab w:val="left" w:pos="567"/>
          <w:tab w:val="left" w:pos="2268"/>
        </w:tabs>
        <w:jc w:val="both"/>
        <w:rPr>
          <w:b/>
          <w:sz w:val="10"/>
          <w:szCs w:val="10"/>
        </w:rPr>
      </w:pPr>
    </w:p>
    <w:p w:rsidR="00AD006E" w:rsidRDefault="00AD006E" w:rsidP="00AD006E">
      <w:pPr>
        <w:tabs>
          <w:tab w:val="left" w:pos="567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1B73A2">
        <w:rPr>
          <w:sz w:val="22"/>
          <w:szCs w:val="22"/>
        </w:rPr>
        <w:t>.1</w:t>
      </w:r>
      <w:r>
        <w:rPr>
          <w:sz w:val="22"/>
          <w:szCs w:val="22"/>
        </w:rPr>
        <w:tab/>
        <w:t xml:space="preserve">Autorisation de vente de biens appartenant à la Municipalité </w:t>
      </w:r>
    </w:p>
    <w:p w:rsidR="00AD006E" w:rsidRPr="00BA623F" w:rsidRDefault="00AD006E" w:rsidP="00AD006E">
      <w:pPr>
        <w:tabs>
          <w:tab w:val="left" w:pos="567"/>
          <w:tab w:val="left" w:pos="2268"/>
        </w:tabs>
        <w:jc w:val="both"/>
        <w:rPr>
          <w:sz w:val="10"/>
          <w:szCs w:val="10"/>
        </w:rPr>
      </w:pPr>
    </w:p>
    <w:p w:rsidR="00AD006E" w:rsidRDefault="00AD006E" w:rsidP="00AD006E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>
        <w:rPr>
          <w:sz w:val="22"/>
          <w:szCs w:val="22"/>
        </w:rPr>
        <w:tab/>
        <w:t>Programme d’amélioration et de construction d’infrastructures municipales (PRACIM) – Construction du nouveau garage municipal</w:t>
      </w:r>
    </w:p>
    <w:p w:rsidR="00AD006E" w:rsidRPr="000E2451" w:rsidRDefault="00AD006E" w:rsidP="00AD006E">
      <w:pPr>
        <w:tabs>
          <w:tab w:val="left" w:pos="567"/>
          <w:tab w:val="left" w:pos="2268"/>
        </w:tabs>
        <w:jc w:val="both"/>
        <w:rPr>
          <w:sz w:val="10"/>
          <w:szCs w:val="10"/>
        </w:rPr>
      </w:pPr>
    </w:p>
    <w:p w:rsidR="00AD006E" w:rsidRDefault="00AD006E" w:rsidP="00AD006E">
      <w:pPr>
        <w:tabs>
          <w:tab w:val="left" w:pos="567"/>
          <w:tab w:val="left" w:pos="2268"/>
        </w:tabs>
        <w:jc w:val="both"/>
        <w:rPr>
          <w:sz w:val="22"/>
          <w:szCs w:val="22"/>
        </w:rPr>
      </w:pPr>
      <w:r w:rsidRPr="00B32A4B">
        <w:rPr>
          <w:b/>
          <w:sz w:val="22"/>
          <w:szCs w:val="22"/>
        </w:rPr>
        <w:t>6</w:t>
      </w:r>
      <w:r w:rsidRPr="00B32A4B">
        <w:rPr>
          <w:b/>
          <w:sz w:val="22"/>
          <w:szCs w:val="22"/>
        </w:rPr>
        <w:tab/>
        <w:t>HYGIÈNE DU MILIEU</w:t>
      </w:r>
      <w:r w:rsidRPr="00B32A4B">
        <w:rPr>
          <w:sz w:val="22"/>
          <w:szCs w:val="22"/>
        </w:rPr>
        <w:t xml:space="preserve"> </w:t>
      </w:r>
    </w:p>
    <w:p w:rsidR="00AD006E" w:rsidRPr="00BD654E" w:rsidRDefault="00AD006E" w:rsidP="00AD006E">
      <w:pPr>
        <w:tabs>
          <w:tab w:val="left" w:pos="567"/>
          <w:tab w:val="left" w:pos="2268"/>
        </w:tabs>
        <w:jc w:val="both"/>
        <w:rPr>
          <w:sz w:val="10"/>
          <w:szCs w:val="10"/>
        </w:rPr>
      </w:pPr>
    </w:p>
    <w:p w:rsidR="00AD006E" w:rsidRDefault="00AD006E" w:rsidP="00AD006E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6.1</w:t>
      </w:r>
      <w:r>
        <w:rPr>
          <w:sz w:val="22"/>
          <w:szCs w:val="22"/>
        </w:rPr>
        <w:tab/>
        <w:t xml:space="preserve">Mandat à l’Union des municipalités du Québec (UMQ) – Achat de différents bacs et mini-bacs de cuisine pour la collecte des matières résiduelles </w:t>
      </w:r>
    </w:p>
    <w:p w:rsidR="00AD006E" w:rsidRPr="000E2451" w:rsidRDefault="00AD006E" w:rsidP="00AD006E">
      <w:pPr>
        <w:tabs>
          <w:tab w:val="left" w:pos="567"/>
          <w:tab w:val="left" w:pos="2268"/>
        </w:tabs>
        <w:jc w:val="both"/>
        <w:rPr>
          <w:sz w:val="10"/>
          <w:szCs w:val="10"/>
        </w:rPr>
      </w:pPr>
    </w:p>
    <w:p w:rsidR="00AD006E" w:rsidRDefault="00AD006E" w:rsidP="00AD006E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7</w:t>
      </w:r>
      <w:r w:rsidRPr="00B32A4B">
        <w:rPr>
          <w:b/>
          <w:sz w:val="22"/>
          <w:szCs w:val="22"/>
        </w:rPr>
        <w:tab/>
        <w:t>LOISIRS ET CULTURE</w:t>
      </w:r>
    </w:p>
    <w:p w:rsidR="00AD006E" w:rsidRPr="000E2451" w:rsidRDefault="00AD006E" w:rsidP="00AD006E">
      <w:pPr>
        <w:tabs>
          <w:tab w:val="left" w:pos="567"/>
          <w:tab w:val="left" w:pos="2268"/>
        </w:tabs>
        <w:jc w:val="both"/>
        <w:rPr>
          <w:b/>
          <w:sz w:val="10"/>
          <w:szCs w:val="10"/>
        </w:rPr>
      </w:pPr>
    </w:p>
    <w:p w:rsidR="00AD006E" w:rsidRDefault="00AD006E" w:rsidP="00AD006E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8</w:t>
      </w:r>
      <w:r w:rsidRPr="00B32A4B">
        <w:rPr>
          <w:b/>
          <w:sz w:val="22"/>
          <w:szCs w:val="22"/>
        </w:rPr>
        <w:tab/>
        <w:t>SÉCURITÉ PUBLIQUE</w:t>
      </w:r>
    </w:p>
    <w:p w:rsidR="00AD006E" w:rsidRPr="00D9655A" w:rsidRDefault="00AD006E" w:rsidP="00AD006E">
      <w:pPr>
        <w:tabs>
          <w:tab w:val="left" w:pos="567"/>
          <w:tab w:val="left" w:pos="2268"/>
        </w:tabs>
        <w:jc w:val="both"/>
        <w:rPr>
          <w:b/>
          <w:sz w:val="10"/>
          <w:szCs w:val="10"/>
        </w:rPr>
      </w:pPr>
    </w:p>
    <w:p w:rsidR="00AD006E" w:rsidRDefault="00AD006E" w:rsidP="00AD006E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</w:t>
      </w:r>
      <w:r w:rsidRPr="00B32A4B">
        <w:rPr>
          <w:b/>
          <w:sz w:val="22"/>
          <w:szCs w:val="22"/>
        </w:rPr>
        <w:tab/>
      </w:r>
      <w:r>
        <w:rPr>
          <w:b/>
          <w:sz w:val="22"/>
          <w:szCs w:val="22"/>
        </w:rPr>
        <w:t>VARIA</w:t>
      </w:r>
    </w:p>
    <w:p w:rsidR="00AD006E" w:rsidRPr="009C0F7A" w:rsidRDefault="00AD006E" w:rsidP="00AD006E">
      <w:pPr>
        <w:tabs>
          <w:tab w:val="left" w:pos="567"/>
          <w:tab w:val="left" w:pos="2268"/>
        </w:tabs>
        <w:jc w:val="both"/>
        <w:rPr>
          <w:b/>
          <w:sz w:val="10"/>
          <w:szCs w:val="10"/>
        </w:rPr>
      </w:pPr>
    </w:p>
    <w:p w:rsidR="00AD006E" w:rsidRDefault="00AD006E" w:rsidP="00AD006E">
      <w:pPr>
        <w:tabs>
          <w:tab w:val="left" w:pos="567"/>
          <w:tab w:val="left" w:pos="2268"/>
        </w:tabs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B32A4B">
        <w:rPr>
          <w:b/>
          <w:sz w:val="22"/>
          <w:szCs w:val="22"/>
        </w:rPr>
        <w:tab/>
      </w:r>
      <w:r>
        <w:rPr>
          <w:b/>
          <w:sz w:val="22"/>
          <w:szCs w:val="22"/>
        </w:rPr>
        <w:t>PÉRIODE DE QUESTIONS</w:t>
      </w:r>
    </w:p>
    <w:p w:rsidR="00AD006E" w:rsidRPr="00D9655A" w:rsidRDefault="00AD006E" w:rsidP="00AD006E">
      <w:pPr>
        <w:tabs>
          <w:tab w:val="left" w:pos="567"/>
          <w:tab w:val="left" w:pos="2268"/>
        </w:tabs>
        <w:ind w:left="567" w:hanging="567"/>
        <w:jc w:val="both"/>
        <w:rPr>
          <w:b/>
          <w:sz w:val="10"/>
          <w:szCs w:val="10"/>
        </w:rPr>
      </w:pPr>
    </w:p>
    <w:p w:rsidR="008D0BA4" w:rsidRDefault="00AD006E" w:rsidP="00AD006E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ab/>
      </w:r>
      <w:r w:rsidRPr="00B32A4B">
        <w:rPr>
          <w:b/>
          <w:sz w:val="22"/>
          <w:szCs w:val="22"/>
        </w:rPr>
        <w:t>LEVÉE DE LA SÉANCE</w:t>
      </w:r>
    </w:p>
    <w:sectPr w:rsidR="008D0BA4" w:rsidSect="00184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6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62" w:rsidRDefault="00BF3D62" w:rsidP="00BF3D62">
      <w:r>
        <w:separator/>
      </w:r>
    </w:p>
  </w:endnote>
  <w:endnote w:type="continuationSeparator" w:id="0">
    <w:p w:rsidR="00BF3D62" w:rsidRDefault="00BF3D62" w:rsidP="00BF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62" w:rsidRDefault="00BF3D6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62" w:rsidRDefault="00BF3D6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62" w:rsidRDefault="00BF3D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62" w:rsidRDefault="00BF3D62" w:rsidP="00BF3D62">
      <w:r>
        <w:separator/>
      </w:r>
    </w:p>
  </w:footnote>
  <w:footnote w:type="continuationSeparator" w:id="0">
    <w:p w:rsidR="00BF3D62" w:rsidRDefault="00BF3D62" w:rsidP="00BF3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62" w:rsidRDefault="00477A7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24735" o:spid="_x0000_s2050" type="#_x0000_t136" style="position:absolute;margin-left:0;margin-top:0;width:456.8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62" w:rsidRDefault="00477A7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24736" o:spid="_x0000_s2051" type="#_x0000_t136" style="position:absolute;margin-left:0;margin-top:0;width:456.8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62" w:rsidRDefault="00477A7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24734" o:spid="_x0000_s2049" type="#_x0000_t136" style="position:absolute;margin-left:0;margin-top:0;width:456.8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055BC"/>
    <w:multiLevelType w:val="multilevel"/>
    <w:tmpl w:val="06F07D7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84C42B8"/>
    <w:multiLevelType w:val="hybridMultilevel"/>
    <w:tmpl w:val="C5665204"/>
    <w:lvl w:ilvl="0" w:tplc="F6026866">
      <w:start w:val="1"/>
      <w:numFmt w:val="decimal"/>
      <w:lvlText w:val="%1.1"/>
      <w:lvlJc w:val="left"/>
      <w:pPr>
        <w:ind w:left="5039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5759" w:hanging="360"/>
      </w:pPr>
    </w:lvl>
    <w:lvl w:ilvl="2" w:tplc="0C0C001B" w:tentative="1">
      <w:start w:val="1"/>
      <w:numFmt w:val="lowerRoman"/>
      <w:lvlText w:val="%3."/>
      <w:lvlJc w:val="right"/>
      <w:pPr>
        <w:ind w:left="6479" w:hanging="180"/>
      </w:pPr>
    </w:lvl>
    <w:lvl w:ilvl="3" w:tplc="0C0C000F" w:tentative="1">
      <w:start w:val="1"/>
      <w:numFmt w:val="decimal"/>
      <w:lvlText w:val="%4."/>
      <w:lvlJc w:val="left"/>
      <w:pPr>
        <w:ind w:left="7199" w:hanging="360"/>
      </w:pPr>
    </w:lvl>
    <w:lvl w:ilvl="4" w:tplc="0C0C0019" w:tentative="1">
      <w:start w:val="1"/>
      <w:numFmt w:val="lowerLetter"/>
      <w:lvlText w:val="%5."/>
      <w:lvlJc w:val="left"/>
      <w:pPr>
        <w:ind w:left="7919" w:hanging="360"/>
      </w:pPr>
    </w:lvl>
    <w:lvl w:ilvl="5" w:tplc="0C0C001B" w:tentative="1">
      <w:start w:val="1"/>
      <w:numFmt w:val="lowerRoman"/>
      <w:lvlText w:val="%6."/>
      <w:lvlJc w:val="right"/>
      <w:pPr>
        <w:ind w:left="8639" w:hanging="180"/>
      </w:pPr>
    </w:lvl>
    <w:lvl w:ilvl="6" w:tplc="0C0C000F" w:tentative="1">
      <w:start w:val="1"/>
      <w:numFmt w:val="decimal"/>
      <w:lvlText w:val="%7."/>
      <w:lvlJc w:val="left"/>
      <w:pPr>
        <w:ind w:left="9359" w:hanging="360"/>
      </w:pPr>
    </w:lvl>
    <w:lvl w:ilvl="7" w:tplc="0C0C0019" w:tentative="1">
      <w:start w:val="1"/>
      <w:numFmt w:val="lowerLetter"/>
      <w:lvlText w:val="%8."/>
      <w:lvlJc w:val="left"/>
      <w:pPr>
        <w:ind w:left="10079" w:hanging="360"/>
      </w:pPr>
    </w:lvl>
    <w:lvl w:ilvl="8" w:tplc="0C0C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7D"/>
    <w:rsid w:val="0004442C"/>
    <w:rsid w:val="001275B9"/>
    <w:rsid w:val="00130A7A"/>
    <w:rsid w:val="0018434A"/>
    <w:rsid w:val="001C6560"/>
    <w:rsid w:val="001E57C6"/>
    <w:rsid w:val="0020713C"/>
    <w:rsid w:val="002B48B5"/>
    <w:rsid w:val="00477A73"/>
    <w:rsid w:val="004D3E6C"/>
    <w:rsid w:val="00525A56"/>
    <w:rsid w:val="00583D3E"/>
    <w:rsid w:val="00591BF4"/>
    <w:rsid w:val="006F5F25"/>
    <w:rsid w:val="00721F9A"/>
    <w:rsid w:val="00796ECB"/>
    <w:rsid w:val="008D0BA4"/>
    <w:rsid w:val="009024BC"/>
    <w:rsid w:val="009251C8"/>
    <w:rsid w:val="009266AF"/>
    <w:rsid w:val="009C6C7D"/>
    <w:rsid w:val="00AD006E"/>
    <w:rsid w:val="00BF3D62"/>
    <w:rsid w:val="00C02671"/>
    <w:rsid w:val="00C852AA"/>
    <w:rsid w:val="00CB71E8"/>
    <w:rsid w:val="00E325F5"/>
    <w:rsid w:val="00F30F53"/>
    <w:rsid w:val="00F968D4"/>
    <w:rsid w:val="00FA66A5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471A2AD7-33D4-4D26-B639-2D312A63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6C7D"/>
    <w:pPr>
      <w:ind w:left="720"/>
    </w:pPr>
    <w:rPr>
      <w:rFonts w:ascii="Calibri" w:eastAsiaTheme="minorHAnsi" w:hAnsi="Calibri" w:cs="Calibri"/>
      <w:sz w:val="22"/>
      <w:szCs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1B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BF4"/>
    <w:rPr>
      <w:rFonts w:ascii="Segoe UI" w:eastAsia="Times New Roman" w:hAnsi="Segoe UI" w:cs="Segoe UI"/>
      <w:sz w:val="18"/>
      <w:szCs w:val="18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F3D6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F3D6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F3D6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3D62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30</cp:revision>
  <cp:lastPrinted>2022-02-28T18:51:00Z</cp:lastPrinted>
  <dcterms:created xsi:type="dcterms:W3CDTF">2022-01-13T15:54:00Z</dcterms:created>
  <dcterms:modified xsi:type="dcterms:W3CDTF">2022-07-27T19:41:00Z</dcterms:modified>
</cp:coreProperties>
</file>